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Lines="5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四川省地方志学会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会员单位会费缴纳</w:t>
      </w:r>
      <w:r>
        <w:rPr>
          <w:rFonts w:hint="eastAsia" w:eastAsia="方正小标宋简体" w:cs="Times New Roman"/>
          <w:b w:val="0"/>
          <w:bCs/>
          <w:color w:val="auto"/>
          <w:sz w:val="44"/>
          <w:szCs w:val="44"/>
          <w:lang w:eastAsia="zh-CN"/>
        </w:rPr>
        <w:t>工作人员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信息统计表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6"/>
        <w:tblpPr w:leftFromText="180" w:rightFromText="180" w:vertAnchor="text" w:horzAnchor="page" w:tblpX="2027" w:tblpY="627"/>
        <w:tblOverlap w:val="never"/>
        <w:tblW w:w="129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3970"/>
        <w:gridCol w:w="1800"/>
        <w:gridCol w:w="2430"/>
        <w:gridCol w:w="3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32"/>
              </w:rPr>
              <w:t>序号</w:t>
            </w:r>
          </w:p>
        </w:tc>
        <w:tc>
          <w:tcPr>
            <w:tcW w:w="3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32"/>
              </w:rPr>
              <w:t>单位名称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32"/>
              </w:rPr>
              <w:t>联系人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32"/>
              </w:rPr>
              <w:t>手机号码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楷体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sz w:val="32"/>
              </w:rPr>
              <w:t>单位地址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1</w:t>
            </w:r>
          </w:p>
        </w:tc>
        <w:tc>
          <w:tcPr>
            <w:tcW w:w="3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2</w:t>
            </w:r>
          </w:p>
        </w:tc>
        <w:tc>
          <w:tcPr>
            <w:tcW w:w="3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</w:rPr>
              <w:t>3</w:t>
            </w:r>
          </w:p>
        </w:tc>
        <w:tc>
          <w:tcPr>
            <w:tcW w:w="3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color w:val="auto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</w:rPr>
              <w:t>……</w:t>
            </w:r>
          </w:p>
        </w:tc>
        <w:tc>
          <w:tcPr>
            <w:tcW w:w="3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Times New Roman" w:hAnsi="Times New Roman" w:cs="Times New Roman"/>
                <w:color w:val="auto"/>
                <w:sz w:val="32"/>
              </w:rPr>
            </w:pPr>
          </w:p>
        </w:tc>
      </w:tr>
    </w:tbl>
    <w:p>
      <w:pPr>
        <w:adjustRightInd/>
        <w:snapToGrid/>
        <w:spacing w:before="0" w:beforeLines="0" w:afterLines="0" w:line="240" w:lineRule="auto"/>
        <w:ind w:firstLine="320" w:firstLineChars="100"/>
        <w:rPr>
          <w:rFonts w:hint="eastAsia" w:cs="Times New Roman"/>
          <w:color w:val="auto"/>
          <w:lang w:val="en-US" w:eastAsia="zh-CN"/>
        </w:rPr>
      </w:pPr>
      <w:r>
        <w:rPr>
          <w:rFonts w:hint="eastAsia" w:cs="Times New Roman"/>
          <w:color w:val="auto"/>
          <w:u w:val="single"/>
          <w:lang w:val="en-US" w:eastAsia="zh-CN"/>
        </w:rPr>
        <w:t xml:space="preserve">        </w:t>
      </w:r>
      <w:r>
        <w:rPr>
          <w:rFonts w:hint="eastAsia" w:cs="Times New Roman"/>
          <w:color w:val="auto"/>
          <w:lang w:val="en-US" w:eastAsia="zh-CN"/>
        </w:rPr>
        <w:t>市（州）                                      填报时间：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roman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Malgun Gothic Semilight">
    <w:panose1 w:val="020B0502040204020203"/>
    <w:charset w:val="34"/>
    <w:family w:val="swiss"/>
    <w:pitch w:val="default"/>
    <w:sig w:usb0="900002AF" w:usb1="01D77CFB" w:usb2="00000012" w:usb3="00000000" w:csb0="203E01BD" w:csb1="D7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新宋体-18030">
    <w:altName w:val="微软雅黑"/>
    <w:panose1 w:val="02010609060101010101"/>
    <w:charset w:val="86"/>
    <w:family w:val="auto"/>
    <w:pitch w:val="default"/>
    <w:sig w:usb0="00000000" w:usb1="00000000" w:usb2="000A005E" w:usb3="00000000" w:csb0="0004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-18030">
    <w:altName w:val="微软雅黑"/>
    <w:panose1 w:val="02010609060101010101"/>
    <w:charset w:val="86"/>
    <w:family w:val="auto"/>
    <w:pitch w:val="default"/>
    <w:sig w:usb0="00000000" w:usb1="00000000" w:usb2="000A005E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ail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igi">
    <w:altName w:val="Gabriola"/>
    <w:panose1 w:val="04040504061007020D02"/>
    <w:charset w:val="00"/>
    <w:family w:val="auto"/>
    <w:pitch w:val="default"/>
    <w:sig w:usb0="00000000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honar Bangl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欧阳询书法字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鑺ョ珶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閼恒儳鐝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隶书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志隶书">
    <w:altName w:val="SimSun-ExtB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Times Ro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Adobe Gothic Std B">
    <w:altName w:val="Yu Gothic UI Semibold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楷体 Std R">
    <w:altName w:val="楷体_GB2312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MS PMincho">
    <w:altName w:val="Yu Gothic UI"/>
    <w:panose1 w:val="02020600040205080304"/>
    <w:charset w:val="80"/>
    <w:family w:val="auto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??��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_5fae_8f6f_96c5_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001" w:csb1="00000000"/>
  </w:font>
  <w:font w:name="汉仪中楷简">
    <w:altName w:val="楷体_GB2312"/>
    <w:panose1 w:val="02010604000001010101"/>
    <w:charset w:val="86"/>
    <w:family w:val="auto"/>
    <w:pitch w:val="default"/>
    <w:sig w:usb0="00000000" w:usb1="00000000" w:usb2="00000002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Tohom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9?S?">
    <w:altName w:val="Tahom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AngsanaUPC">
    <w:altName w:val="Times New Roman"/>
    <w:panose1 w:val="02020603050405020304"/>
    <w:charset w:val="00"/>
    <w:family w:val="auto"/>
    <w:pitch w:val="default"/>
    <w:sig w:usb0="00000000" w:usb1="00000000" w:usb2="00000000" w:usb3="00000000" w:csb0="00010001" w:csb1="00000000"/>
  </w:font>
  <w:font w:name="Arabic Typesetting">
    <w:altName w:val="Ink Free"/>
    <w:panose1 w:val="03020402040406030203"/>
    <w:charset w:val="00"/>
    <w:family w:val="auto"/>
    <w:pitch w:val="default"/>
    <w:sig w:usb0="00000000" w:usb1="00000000" w:usb2="00000008" w:usb3="00000000" w:csb0="200000D3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Gisha">
    <w:altName w:val="Segoe UI Symbol"/>
    <w:panose1 w:val="020B0502040204020203"/>
    <w:charset w:val="00"/>
    <w:family w:val="auto"/>
    <w:pitch w:val="default"/>
    <w:sig w:usb0="00000000" w:usb1="00000000" w:usb2="00000000" w:usb3="00000000" w:csb0="00000021" w:csb1="00000000"/>
  </w:font>
  <w:font w:name="Kartika">
    <w:altName w:val="PMingLiU-ExtB"/>
    <w:panose1 w:val="02020503030404060203"/>
    <w:charset w:val="00"/>
    <w:family w:val="auto"/>
    <w:pitch w:val="default"/>
    <w:sig w:usb0="00000000" w:usb1="00000000" w:usb2="00000000" w:usb3="00000000" w:csb0="00000001" w:csb1="00000000"/>
  </w:font>
  <w:font w:name="Leelawadee">
    <w:altName w:val="Leelawadee UI"/>
    <w:panose1 w:val="020B0502040204020203"/>
    <w:charset w:val="00"/>
    <w:family w:val="auto"/>
    <w:pitch w:val="default"/>
    <w:sig w:usb0="00000000" w:usb1="00000000" w:usb2="00000000" w:usb3="00000000" w:csb0="20010001" w:csb1="00000000"/>
  </w:font>
  <w:font w:name="LilyUPC">
    <w:altName w:val="Segoe Print"/>
    <w:panose1 w:val="020B0604020202020204"/>
    <w:charset w:val="00"/>
    <w:family w:val="auto"/>
    <w:pitch w:val="default"/>
    <w:sig w:usb0="00000000" w:usb1="00000000" w:usb2="00000000" w:usb3="00000000" w:csb0="00010001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MoolBoran">
    <w:altName w:val="Verdana"/>
    <w:panose1 w:val="020B0100010101010101"/>
    <w:charset w:val="00"/>
    <w:family w:val="auto"/>
    <w:pitch w:val="default"/>
    <w:sig w:usb0="00000000" w:usb1="00000000" w:usb2="00010000" w:usb3="00000000" w:csb0="00000001" w:csb1="00000000"/>
  </w:font>
  <w:font w:name="Tunga">
    <w:altName w:val="Segoe UI Symbol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书体坊郭沫若字体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TSongti-SC-Regular">
    <w:altName w:val="宋体"/>
    <w:panose1 w:val="00000000000000000000"/>
    <w:charset w:val="86"/>
    <w:family w:val="auto"/>
    <w:pitch w:val="default"/>
    <w:sig w:usb0="00000000" w:usb1="00000000" w:usb2="00000009" w:usb3="00000000" w:csb0="000001FF" w:csb1="00000000"/>
  </w:font>
  <w:font w:name="sinmsu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haroni">
    <w:altName w:val="Yu Gothic UI Semibold"/>
    <w:panose1 w:val="02010803020104030203"/>
    <w:charset w:val="B1"/>
    <w:family w:val="auto"/>
    <w:pitch w:val="default"/>
    <w:sig w:usb0="00000000" w:usb1="00000000" w:usb2="00000000" w:usb3="00000000" w:csb0="00000020" w:csb1="002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Ink Free">
    <w:panose1 w:val="03080402000500000000"/>
    <w:charset w:val="00"/>
    <w:family w:val="auto"/>
    <w:pitch w:val="default"/>
    <w:sig w:usb0="80000003" w:usb1="00000000" w:usb2="00000000" w:usb3="00000000" w:csb0="0000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Meiryo UI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Kozuka Gothic Pr6N M">
    <w:altName w:val="Yu Gothic UI Semibold"/>
    <w:panose1 w:val="020B0700000000000000"/>
    <w:charset w:val="80"/>
    <w:family w:val="auto"/>
    <w:pitch w:val="default"/>
    <w:sig w:usb0="00000000" w:usb1="00000000" w:usb2="00000012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C17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Lines="30"/>
    </w:pPr>
    <w:rPr>
      <w:rFonts w:ascii="仿宋_GB2312"/>
      <w:sz w:val="30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张华</cp:lastModifiedBy>
  <dcterms:modified xsi:type="dcterms:W3CDTF">2020-05-27T08:27:45Z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